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2A53" w:rsidRDefault="00ED2A53" w:rsidP="00ED2A53">
      <w:pPr>
        <w:jc w:val="center"/>
        <w:rPr>
          <w:rFonts w:ascii="Times New Roman" w:hAnsi="Times New Roman" w:cs="Times New Roman"/>
          <w:bCs/>
          <w:sz w:val="25"/>
          <w:szCs w:val="25"/>
          <w:shd w:val="clear" w:color="auto" w:fill="FFFFFF"/>
        </w:rPr>
      </w:pPr>
      <w:proofErr w:type="spellStart"/>
      <w:proofErr w:type="gramStart"/>
      <w:r>
        <w:rPr>
          <w:rFonts w:ascii="Times New Roman" w:hAnsi="Times New Roman" w:cs="Times New Roman"/>
          <w:bCs/>
          <w:sz w:val="25"/>
          <w:szCs w:val="25"/>
          <w:shd w:val="clear" w:color="auto" w:fill="FFFFFF"/>
        </w:rPr>
        <w:t>Tika</w:t>
      </w:r>
      <w:proofErr w:type="spellEnd"/>
      <w:r>
        <w:rPr>
          <w:rFonts w:ascii="Times New Roman" w:hAnsi="Times New Roman" w:cs="Times New Roman"/>
          <w:bCs/>
          <w:sz w:val="25"/>
          <w:szCs w:val="25"/>
          <w:shd w:val="clear" w:color="auto" w:fill="FFFFFF"/>
        </w:rPr>
        <w:t xml:space="preserve"> Ram College of Education, </w:t>
      </w:r>
      <w:proofErr w:type="spellStart"/>
      <w:r>
        <w:rPr>
          <w:rFonts w:ascii="Times New Roman" w:hAnsi="Times New Roman" w:cs="Times New Roman"/>
          <w:bCs/>
          <w:sz w:val="25"/>
          <w:szCs w:val="25"/>
          <w:shd w:val="clear" w:color="auto" w:fill="FFFFFF"/>
        </w:rPr>
        <w:t>Sonepat</w:t>
      </w:r>
      <w:proofErr w:type="spellEnd"/>
      <w:r>
        <w:rPr>
          <w:rFonts w:ascii="Times New Roman" w:hAnsi="Times New Roman" w:cs="Times New Roman"/>
          <w:bCs/>
          <w:sz w:val="25"/>
          <w:szCs w:val="25"/>
          <w:shd w:val="clear" w:color="auto" w:fill="FFFFFF"/>
        </w:rPr>
        <w:t>.</w:t>
      </w:r>
      <w:proofErr w:type="gramEnd"/>
    </w:p>
    <w:p w:rsidR="00ED2A53" w:rsidRDefault="00ED2A53" w:rsidP="00ED2A53">
      <w:pPr>
        <w:jc w:val="center"/>
        <w:rPr>
          <w:rFonts w:ascii="Times New Roman" w:hAnsi="Times New Roman" w:cs="Times New Roman"/>
          <w:bCs/>
          <w:sz w:val="25"/>
          <w:szCs w:val="25"/>
          <w:shd w:val="clear" w:color="auto" w:fill="FFFFFF"/>
        </w:rPr>
      </w:pPr>
      <w:r w:rsidRPr="008F66FB">
        <w:rPr>
          <w:rFonts w:ascii="Times New Roman" w:hAnsi="Times New Roman" w:cs="Times New Roman"/>
          <w:bCs/>
          <w:sz w:val="25"/>
          <w:szCs w:val="25"/>
          <w:shd w:val="clear" w:color="auto" w:fill="FFFFFF"/>
        </w:rPr>
        <w:t>Institutional Distinctiveness</w:t>
      </w:r>
    </w:p>
    <w:p w:rsidR="00ED2A53" w:rsidRDefault="00ED2A53" w:rsidP="00ED2A53">
      <w:pPr>
        <w:jc w:val="center"/>
        <w:rPr>
          <w:rFonts w:ascii="Courier" w:hAnsi="Courier"/>
          <w:b/>
          <w:bCs/>
          <w:color w:val="5B2C6F"/>
          <w:sz w:val="25"/>
          <w:szCs w:val="25"/>
          <w:shd w:val="clear" w:color="auto" w:fill="FFFFFF"/>
        </w:rPr>
      </w:pPr>
      <w:r>
        <w:rPr>
          <w:rFonts w:ascii="Times New Roman" w:hAnsi="Times New Roman" w:cs="Times New Roman"/>
          <w:bCs/>
          <w:sz w:val="25"/>
          <w:szCs w:val="25"/>
          <w:shd w:val="clear" w:color="auto" w:fill="FFFFFF"/>
        </w:rPr>
        <w:t>(Session 2020-21)</w:t>
      </w:r>
    </w:p>
    <w:p w:rsidR="00ED2A53" w:rsidRDefault="00ED2A53">
      <w:pPr>
        <w:rPr>
          <w:rFonts w:ascii="Courier" w:hAnsi="Courier"/>
          <w:b/>
          <w:bCs/>
          <w:color w:val="5B2C6F"/>
          <w:sz w:val="25"/>
          <w:szCs w:val="25"/>
          <w:shd w:val="clear" w:color="auto" w:fill="FFFFFF"/>
        </w:rPr>
      </w:pPr>
    </w:p>
    <w:p w:rsidR="005323E5" w:rsidRPr="00ED2A53" w:rsidRDefault="00ED2A53" w:rsidP="00ED2A53">
      <w:pPr>
        <w:jc w:val="both"/>
        <w:rPr>
          <w:rFonts w:ascii="Times New Roman" w:hAnsi="Times New Roman" w:cs="Times New Roman"/>
          <w:sz w:val="24"/>
          <w:szCs w:val="24"/>
        </w:rPr>
      </w:pPr>
      <w:r w:rsidRPr="00ED2A53">
        <w:rPr>
          <w:rFonts w:ascii="Times New Roman" w:hAnsi="Times New Roman" w:cs="Times New Roman"/>
          <w:bCs/>
          <w:sz w:val="24"/>
          <w:szCs w:val="24"/>
          <w:shd w:val="clear" w:color="auto" w:fill="FFFFFF"/>
        </w:rPr>
        <w:t>The college was started with a purpose to give quality teacher education to the urban and rural graduates of the surrounding areas to meet the growing need of education and to prepare perspective teachers for global society</w:t>
      </w:r>
      <w:proofErr w:type="gramStart"/>
      <w:r w:rsidRPr="00ED2A53">
        <w:rPr>
          <w:rFonts w:ascii="Times New Roman" w:hAnsi="Times New Roman" w:cs="Times New Roman"/>
          <w:bCs/>
          <w:sz w:val="24"/>
          <w:szCs w:val="24"/>
          <w:shd w:val="clear" w:color="auto" w:fill="FFFFFF"/>
        </w:rPr>
        <w:t>..</w:t>
      </w:r>
      <w:proofErr w:type="gramEnd"/>
      <w:r w:rsidRPr="00ED2A53">
        <w:rPr>
          <w:rFonts w:ascii="Times New Roman" w:hAnsi="Times New Roman" w:cs="Times New Roman"/>
          <w:bCs/>
          <w:sz w:val="24"/>
          <w:szCs w:val="24"/>
          <w:shd w:val="clear" w:color="auto" w:fill="FFFFFF"/>
        </w:rPr>
        <w:t xml:space="preserve">The Institute’s vision is to create socially relevant knowledge and to transfer that knowledge through the various teaching </w:t>
      </w:r>
      <w:proofErr w:type="spellStart"/>
      <w:r w:rsidRPr="00ED2A53">
        <w:rPr>
          <w:rFonts w:ascii="Times New Roman" w:hAnsi="Times New Roman" w:cs="Times New Roman"/>
          <w:bCs/>
          <w:sz w:val="24"/>
          <w:szCs w:val="24"/>
          <w:shd w:val="clear" w:color="auto" w:fill="FFFFFF"/>
        </w:rPr>
        <w:t>programmes</w:t>
      </w:r>
      <w:proofErr w:type="spellEnd"/>
      <w:r w:rsidRPr="00ED2A53">
        <w:rPr>
          <w:rFonts w:ascii="Times New Roman" w:hAnsi="Times New Roman" w:cs="Times New Roman"/>
          <w:bCs/>
          <w:sz w:val="24"/>
          <w:szCs w:val="24"/>
          <w:shd w:val="clear" w:color="auto" w:fill="FFFFFF"/>
        </w:rPr>
        <w:t xml:space="preserve"> with the goal of empowering </w:t>
      </w:r>
      <w:proofErr w:type="gramStart"/>
      <w:r w:rsidRPr="00ED2A53">
        <w:rPr>
          <w:rFonts w:ascii="Times New Roman" w:hAnsi="Times New Roman" w:cs="Times New Roman"/>
          <w:bCs/>
          <w:sz w:val="24"/>
          <w:szCs w:val="24"/>
          <w:shd w:val="clear" w:color="auto" w:fill="FFFFFF"/>
        </w:rPr>
        <w:t>students</w:t>
      </w:r>
      <w:proofErr w:type="gramEnd"/>
      <w:r w:rsidRPr="00ED2A53">
        <w:rPr>
          <w:rFonts w:ascii="Times New Roman" w:hAnsi="Times New Roman" w:cs="Times New Roman"/>
          <w:bCs/>
          <w:sz w:val="24"/>
          <w:szCs w:val="24"/>
          <w:shd w:val="clear" w:color="auto" w:fill="FFFFFF"/>
        </w:rPr>
        <w:t xml:space="preserve"> specially female students to build strong society. Different </w:t>
      </w:r>
      <w:proofErr w:type="spellStart"/>
      <w:r w:rsidRPr="00ED2A53">
        <w:rPr>
          <w:rFonts w:ascii="Times New Roman" w:hAnsi="Times New Roman" w:cs="Times New Roman"/>
          <w:bCs/>
          <w:sz w:val="24"/>
          <w:szCs w:val="24"/>
          <w:shd w:val="clear" w:color="auto" w:fill="FFFFFF"/>
        </w:rPr>
        <w:t>programmes</w:t>
      </w:r>
      <w:proofErr w:type="spellEnd"/>
      <w:r w:rsidRPr="00ED2A53">
        <w:rPr>
          <w:rFonts w:ascii="Times New Roman" w:hAnsi="Times New Roman" w:cs="Times New Roman"/>
          <w:bCs/>
          <w:sz w:val="24"/>
          <w:szCs w:val="24"/>
          <w:shd w:val="clear" w:color="auto" w:fill="FFFFFF"/>
        </w:rPr>
        <w:t xml:space="preserve"> address a wide range of issues, including violence against women, human rights adolescent mental health, awareness about social responsibility discussed with student teachers in day to day class. During the hard times of the pandemic, extension activities committee of the college along with other faculty members and all the student teachers continued their services towards the society in all possible ways.</w:t>
      </w:r>
    </w:p>
    <w:sectPr w:rsidR="005323E5" w:rsidRPr="00ED2A53" w:rsidSect="00F91FE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D2A53"/>
    <w:rsid w:val="00042E43"/>
    <w:rsid w:val="00400B5A"/>
    <w:rsid w:val="004A5F45"/>
    <w:rsid w:val="009054CF"/>
    <w:rsid w:val="00991268"/>
    <w:rsid w:val="00B25F3A"/>
    <w:rsid w:val="00ED2A53"/>
    <w:rsid w:val="00F623CD"/>
    <w:rsid w:val="00F91F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2A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144</Words>
  <Characters>824</Characters>
  <Application>Microsoft Office Word</Application>
  <DocSecurity>0</DocSecurity>
  <Lines>6</Lines>
  <Paragraphs>1</Paragraphs>
  <ScaleCrop>false</ScaleCrop>
  <Company/>
  <LinksUpToDate>false</LinksUpToDate>
  <CharactersWithSpaces>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 trge</dc:creator>
  <cp:lastModifiedBy>principal trge</cp:lastModifiedBy>
  <cp:revision>1</cp:revision>
  <dcterms:created xsi:type="dcterms:W3CDTF">2024-07-30T05:24:00Z</dcterms:created>
  <dcterms:modified xsi:type="dcterms:W3CDTF">2024-07-30T05:26:00Z</dcterms:modified>
</cp:coreProperties>
</file>